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4.5.0.0 -->
  <w:body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—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System zarządzania transportem zbiorowym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w Województwie Małopolskim</w:t>
      </w:r>
    </w:p>
    <w:p w:rsidR="00EA4AF6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część I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—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Budowa systemu </w:t>
      </w:r>
      <w:r w:rsidRPr="00AC6E06" w:rsidR="006A2705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zarządzania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transportem zbiorowym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Specyfikacja sprzętu komputerowego</w:t>
      </w:r>
    </w:p>
    <w:p w:rsidR="00C44F8A" w:rsidRPr="00AC6E06" w:rsidP="00D86CA3"/>
    <w:p w:rsidR="00D86CA3" w:rsidRPr="00AC6E06" w:rsidP="00D86CA3">
      <w:pPr>
        <w:rPr>
          <w:rFonts w:ascii="Trebuchet MS" w:hAnsi="Trebuchet MS"/>
          <w:b/>
          <w:bCs/>
          <w:caps/>
          <w:sz w:val="32"/>
          <w:szCs w:val="20"/>
        </w:rPr>
      </w:pPr>
      <w:r w:rsidRPr="00AC6E06">
        <w:br w:type="page"/>
      </w:r>
    </w:p>
    <w:sdt>
      <w:sdtPr>
        <w:rPr>
          <w:rFonts w:ascii="Trebuchet MS" w:eastAsia="Times New Roman" w:hAnsi="Trebuchet MS" w:cs="Times New Roman"/>
          <w:color w:val="auto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b w:val="0"/>
          <w:bCs w:val="0"/>
          <w:sz w:val="24"/>
        </w:rPr>
      </w:sdtEndPr>
      <w:sdtContent>
        <w:p w:rsidR="005E4FDD" w:rsidRPr="000136B8" w:rsidP="00B44274">
          <w:pPr>
            <w:pStyle w:val="TOCHeading"/>
          </w:pPr>
          <w:r w:rsidRPr="000136B8">
            <w:t>Spis treści</w:t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rPr>
              <w:rStyle w:val="Hyperlink"/>
            </w:rPr>
            <w:instrText xml:space="preserve"> HYPERLINK \l "_Toc256000000"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Wstęp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_Toc256000000 \h </w:instrText>
          </w:r>
          <w:r>
            <w:fldChar w:fldCharType="separate"/>
          </w:r>
          <w:r>
            <w:rPr>
              <w:rStyle w:val="Hyperlink"/>
            </w:rPr>
            <w:t>4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"_Toc256000001"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2.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Czytnik kart MKA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_Toc256000001 \h </w:instrText>
          </w:r>
          <w:r>
            <w:fldChar w:fldCharType="separate"/>
          </w:r>
          <w:r>
            <w:rPr>
              <w:rStyle w:val="Hyperlink"/>
            </w:rPr>
            <w:t>4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"_Toc256000002"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2.1.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Parametry techniczne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_Toc256000002 \h </w:instrText>
          </w:r>
          <w:r>
            <w:fldChar w:fldCharType="separate"/>
          </w:r>
          <w:r>
            <w:rPr>
              <w:rStyle w:val="Hyperlink"/>
            </w:rPr>
            <w:t>6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"_Toc256000003"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Drukarka do personalizacji graficznej kart MKA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_Toc256000003 \h </w:instrText>
          </w:r>
          <w:r>
            <w:fldChar w:fldCharType="separate"/>
          </w:r>
          <w:r>
            <w:rPr>
              <w:rStyle w:val="Hyperlink"/>
            </w:rPr>
            <w:t>7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"_Toc256000004"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Parametry techniczne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_Toc256000004 \h </w:instrText>
          </w:r>
          <w:r>
            <w:fldChar w:fldCharType="separate"/>
          </w:r>
          <w:r>
            <w:rPr>
              <w:rStyle w:val="Hyperlink"/>
            </w:rPr>
            <w:t>8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"_Toc256000005"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4.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Komputery All in One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_Toc256000005 \h </w:instrText>
          </w:r>
          <w:r>
            <w:fldChar w:fldCharType="separate"/>
          </w:r>
          <w:r>
            <w:rPr>
              <w:rStyle w:val="Hyperlink"/>
            </w:rPr>
            <w:t>8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"_Toc256000006"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4.1.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Parametry techniczne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_Toc256000006 \h </w:instrText>
          </w:r>
          <w:r>
            <w:fldChar w:fldCharType="separate"/>
          </w:r>
          <w:r>
            <w:rPr>
              <w:rStyle w:val="Hyperlink"/>
            </w:rPr>
            <w:t>10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"_Toc256000007"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5.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Terminal płatniczy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_Toc256000007 \h </w:instrText>
          </w:r>
          <w:r>
            <w:fldChar w:fldCharType="separate"/>
          </w:r>
          <w:r>
            <w:rPr>
              <w:rStyle w:val="Hyperlink"/>
            </w:rPr>
            <w:t>11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"_Toc256000008"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5.1.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Parametry techniczne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_Toc256000008 \h </w:instrText>
          </w:r>
          <w:r>
            <w:fldChar w:fldCharType="separate"/>
          </w:r>
          <w:r>
            <w:rPr>
              <w:rStyle w:val="Hyperlink"/>
            </w:rPr>
            <w:t>12</w:t>
          </w:r>
          <w:r>
            <w:fldChar w:fldCharType="end"/>
          </w:r>
          <w:r>
            <w:fldChar w:fldCharType="end"/>
          </w:r>
        </w:p>
        <w:p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E17C80">
      <w:pPr>
        <w:spacing w:line="240" w:lineRule="auto"/>
      </w:pPr>
      <w:bookmarkStart w:id="0" w:name="_Toc407788817"/>
      <w:bookmarkStart w:id="1" w:name="_Toc407789079"/>
      <w:bookmarkStart w:id="2" w:name="_Toc407789097"/>
      <w:bookmarkEnd w:id="0"/>
      <w:bookmarkEnd w:id="1"/>
      <w:bookmarkEnd w:id="2"/>
      <w:r>
        <w:br w:type="page"/>
      </w:r>
    </w:p>
    <w:p w:rsidR="00E17C80">
      <w:r>
        <w:rPr>
          <w:b/>
        </w:rPr>
        <w:t>Historia zmian</w:t>
      </w:r>
    </w:p>
    <w:tbl>
      <w:tblPr>
        <w:tblStyle w:val="ScrollTableNormal"/>
        <w:tblW w:w="5000" w:type="pct"/>
        <w:tblInd w:w="0" w:type="dxa"/>
        <w:tblLook w:val="0020"/>
      </w:tblPr>
      <w:tblGrid>
        <w:gridCol w:w="1200"/>
        <w:gridCol w:w="1905"/>
        <w:gridCol w:w="3565"/>
        <w:gridCol w:w="1317"/>
        <w:gridCol w:w="1083"/>
      </w:tblGrid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Wersja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Autor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Uwagi</w:t>
            </w: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0.1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2015-03-17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Utworzenie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Unicard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0.2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2015-04-13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Wprowadzono zmiany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Unicard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</w:tbl>
    <w:p>
      <w:pPr>
        <w:pStyle w:val="Heading1"/>
      </w:pPr>
      <w:r>
        <w:br w:type="page"/>
      </w:r>
      <w:bookmarkStart w:id="3" w:name="scroll-bookmark-1"/>
      <w:bookmarkStart w:id="4" w:name="_Toc256000000"/>
      <w:r>
        <w:t>Wstęp</w:t>
      </w:r>
      <w:bookmarkEnd w:id="4"/>
      <w:bookmarkEnd w:id="3"/>
    </w:p>
    <w:p>
      <w:r>
        <w:t>Niniejszy dokument jest częścią Dokumentacji technicznej. Zawiera techniczną specyfikację sprzętu komputerowego składającego się na stanowisko Operatora w Punkcie obsługi Klienta MKA.</w:t>
      </w:r>
    </w:p>
    <w:p>
      <w:r>
        <w:t>Dokument został uzupełniony na podstawie zmian wynikających z prac wdrożeniowych.</w:t>
      </w:r>
    </w:p>
    <w:p/>
    <w:p>
      <w:pPr>
        <w:pStyle w:val="Heading1"/>
      </w:pPr>
      <w:bookmarkStart w:id="5" w:name="scroll-bookmark-2"/>
      <w:bookmarkStart w:id="6" w:name="_Toc256000001"/>
      <w:r>
        <w:t>Czytnik kart MKA</w:t>
      </w:r>
      <w:bookmarkEnd w:id="6"/>
      <w:bookmarkEnd w:id="5"/>
    </w:p>
    <w:p>
      <w:r>
        <w:t xml:space="preserve">Urządzenie: </w:t>
      </w:r>
      <w:r>
        <w:rPr>
          <w:b/>
        </w:rPr>
        <w:t>ACR1222L VisualVantage USB NFC Reader with LCD</w:t>
      </w:r>
    </w:p>
    <w:p/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/download/attachments/247843280/20121229143941acr1222l_front.png?version=1&amp;modificationDate=1428572283000&amp;api=v2" style="height:453.5pt;width:453.5pt" o:allowoverlap="f">
            <v:imagedata r:id="rId5" o:title=""/>
          </v:shape>
        </w:pict>
      </w:r>
    </w:p>
    <w:p>
      <w:r>
        <w:pict>
          <v:shape id="_x0000_i1026" type="#_x0000_t75" alt="/download/attachments/247843280/20121229144045lib_acr1222l_2.png?version=1&amp;modificationDate=1428572308000&amp;api=v2" style="height:453.5pt;width:453.5pt" o:allowoverlap="f">
            <v:imagedata r:id="rId6" o:title=""/>
          </v:shape>
        </w:pict>
      </w:r>
    </w:p>
    <w:p/>
    <w:p>
      <w:pPr>
        <w:pStyle w:val="Heading2"/>
      </w:pPr>
      <w:bookmarkStart w:id="7" w:name="scroll-bookmark-3"/>
      <w:bookmarkStart w:id="8" w:name="_Toc256000002"/>
      <w:r>
        <w:t>Parametry techniczne</w:t>
      </w:r>
      <w:bookmarkEnd w:id="8"/>
      <w:bookmarkEnd w:id="7"/>
    </w:p>
    <w:p>
      <w:r>
        <w:rPr>
          <w:u w:val="single"/>
        </w:rPr>
        <w:t>Czytnik o podwójnym interfejsie</w:t>
      </w:r>
      <w:r>
        <w:t xml:space="preserve"> stykowym i bezstykowym</w:t>
      </w:r>
    </w:p>
    <w:p>
      <w:r>
        <w:t>Czytnik ten wykorzystuje technologie 13,56 MHz (RFID) i jest w pełni zgodny z specyfikacjami ISO 14443 A oraz B.</w:t>
      </w:r>
    </w:p>
    <w:p>
      <w:r>
        <w:t>Zintegrowanie technologii kontaktowej i bezkontaktowej umożliwia połączenie wielu tradycyjnych kart o różnym przeznaczeniu w jedną kartę.</w:t>
      </w:r>
    </w:p>
    <w:p>
      <w:r>
        <w:rPr>
          <w:u w:val="single"/>
        </w:rPr>
        <w:t>Komunikacja z komputerem</w:t>
      </w:r>
      <w:r>
        <w:t xml:space="preserve"> → USB 2.0</w:t>
      </w:r>
    </w:p>
    <w:p>
      <w:r>
        <w:rPr>
          <w:u w:val="single"/>
        </w:rPr>
        <w:t>Interfejs karty (stykowy)</w:t>
      </w:r>
      <w:r>
        <w:t xml:space="preserve"> → Wsparcie dla protokołów T=0, T=1, Prędkość komunikacji do 344,105 bps (PPS, parametr Fl) Częstotliwość do 12 MHz (PPS, parametr Dl) Obsługa kart procesorowych ISO 7816 Class A i AB</w:t>
      </w:r>
    </w:p>
    <w:p>
      <w:r>
        <w:rPr>
          <w:u w:val="single"/>
        </w:rPr>
        <w:t>Interfejs karty (bezstykowy)</w:t>
      </w:r>
      <w:r>
        <w:t xml:space="preserve"> → Obsługa kart ISO 14443 A i B (13.56 MHz), Zasięg działania: 1cm, Prędkość komunikacji: do 848 Kbit/s</w:t>
      </w:r>
    </w:p>
    <w:p>
      <w:r>
        <w:rPr>
          <w:u w:val="single"/>
        </w:rPr>
        <w:t>System operacyjny</w:t>
      </w:r>
      <w:r>
        <w:t xml:space="preserve"> → Windows CE, 98, ME, 2000, XP, Vista, 7 and Server 2003, MacOS, Linux</w:t>
      </w:r>
    </w:p>
    <w:p>
      <w:r>
        <w:rPr>
          <w:u w:val="single"/>
        </w:rPr>
        <w:t>API</w:t>
      </w:r>
      <w:r>
        <w:t xml:space="preserve"> → PC/SC</w:t>
      </w:r>
    </w:p>
    <w:p>
      <w:r>
        <w:rPr>
          <w:u w:val="single"/>
        </w:rPr>
        <w:t>Certyfikacje</w:t>
      </w:r>
      <w:r>
        <w:t xml:space="preserve"> → VCCI, FCC Class B part 15 and FCC Class C, cULus, CE, USB, Microsoft® WHQL 2000, XP, Server 2003</w:t>
      </w:r>
    </w:p>
    <w:p/>
    <w:p>
      <w:r>
        <w:rPr>
          <w:b/>
        </w:rPr>
        <w:t>Więcej informacji w załączniku.</w:t>
      </w:r>
    </w:p>
    <w:p>
      <w:r>
        <w:rPr>
          <w:rStyle w:val="Hyperlink"/>
        </w:rPr>
        <w:fldChar w:fldCharType="begin"/>
      </w:r>
      <w:r>
        <w:rPr>
          <w:rStyle w:val="Hyperlink"/>
        </w:rPr>
        <w:instrText>HYPERLINK https://confluence.amg.net.pl/download/attachments/247843280/TSP-ACR1222L-1.03.pdf?version=1&amp;modificationDate=1428572704000&amp;api=v2</w:instrText>
      </w:r>
      <w:r>
        <w:rPr>
          <w:rStyle w:val="Hyperlink"/>
        </w:rPr>
        <w:fldChar w:fldCharType="separate"/>
      </w:r>
      <w:r>
        <w:rPr>
          <w:rStyle w:val="Hyperlink"/>
        </w:rPr>
        <w:t>Specyfikacja techniczna producenta</w:t>
      </w:r>
      <w:r>
        <w:rPr>
          <w:rStyle w:val="Hyperlink"/>
        </w:rPr>
        <w:fldChar w:fldCharType="end"/>
      </w:r>
    </w:p>
    <w:p>
      <w:pPr>
        <w:pStyle w:val="Heading1"/>
      </w:pPr>
      <w:bookmarkStart w:id="9" w:name="scroll-bookmark-4"/>
      <w:bookmarkStart w:id="10" w:name="_Toc256000003"/>
      <w:r>
        <w:t>Drukarka do personalizacji graficznej kart MKA</w:t>
      </w:r>
      <w:bookmarkEnd w:id="10"/>
      <w:bookmarkEnd w:id="9"/>
    </w:p>
    <w:p>
      <w:r>
        <w:t xml:space="preserve">Urządzenie: </w:t>
      </w:r>
      <w:r>
        <w:rPr>
          <w:b/>
        </w:rPr>
        <w:t>Drukarka Zenius Classic</w:t>
      </w:r>
    </w:p>
    <w:p>
      <w:r>
        <w:t>Producent:</w:t>
      </w:r>
      <w:r>
        <w:rPr>
          <w:b/>
        </w:rPr>
        <w:t xml:space="preserve"> Evolis</w:t>
      </w:r>
    </w:p>
    <w:p>
      <w:r>
        <w:pict>
          <v:shape id="_x0000_i1027" type="#_x0000_t75" alt="/download/attachments/244875716/drukarka.jpg?version=1&amp;modificationDate=1426144671000&amp;api=v2" style="height:209.04pt;width:139.44pt" o:allowoverlap="f">
            <v:imagedata r:id="rId7" o:title=""/>
          </v:shape>
        </w:pict>
      </w:r>
    </w:p>
    <w:p/>
    <w:p>
      <w:r>
        <w:t>Charakterystyczną cechą drukarki jest zwarta forma, która ułatwia przechowywanie. Karty do druku mogą być podawane ręcznie lub z wykorzystaniem automatycznego podajnika mieszczącego 50 kart.</w:t>
      </w:r>
    </w:p>
    <w:p>
      <w:r>
        <w:t>Drukarka wyposażona jest w odbiornik na 20 zadrukowanych kart. Małe wymiary oraz fakt że podajnik i odbiornik umieszczono z przodu urządzenia, pozwalają zmieścić drukarkę na biurku, ladzie sklepowej</w:t>
      </w:r>
    </w:p>
    <w:p>
      <w:r>
        <w:t>itd. Drukarka Zenius waży zaledwie 3,3 kg i jest w swojej kategorii najlżejsza. Drukarka jest również bardzo cicha. Podczas pracy poziom dźwięku nie przekracza 54 dB (A).</w:t>
      </w:r>
    </w:p>
    <w:p/>
    <w:p>
      <w:pPr>
        <w:pStyle w:val="Heading2"/>
      </w:pPr>
      <w:bookmarkStart w:id="11" w:name="scroll-bookmark-5"/>
      <w:bookmarkStart w:id="12" w:name="_Toc256000004"/>
      <w:r>
        <w:t>Parametry techniczne</w:t>
      </w:r>
      <w:bookmarkEnd w:id="12"/>
      <w:bookmarkEnd w:id="11"/>
    </w:p>
    <w:p>
      <w:r>
        <w:rPr>
          <w:u w:val="single"/>
        </w:rPr>
        <w:t>Rodzaj nadruku</w:t>
      </w:r>
      <w:r>
        <w:t>: kolor/mono</w:t>
      </w:r>
    </w:p>
    <w:p>
      <w:r>
        <w:rPr>
          <w:u w:val="single"/>
        </w:rPr>
        <w:t>Typ nadruku</w:t>
      </w:r>
      <w:r>
        <w:t>: jednostronny</w:t>
      </w:r>
    </w:p>
    <w:p>
      <w:r>
        <w:rPr>
          <w:u w:val="single"/>
        </w:rPr>
        <w:t>Charakterystyka</w:t>
      </w:r>
      <w:r>
        <w:t>: biurowa do wydruku pojedynczych kart i małych nakładów</w:t>
      </w:r>
    </w:p>
    <w:p>
      <w:r>
        <w:rPr>
          <w:u w:val="single"/>
        </w:rPr>
        <w:t>Rozdzielczość druku:</w:t>
      </w:r>
      <w:r>
        <w:t xml:space="preserve"> 300 dpi</w:t>
      </w:r>
    </w:p>
    <w:p>
      <w:r>
        <w:rPr>
          <w:u w:val="single"/>
        </w:rPr>
        <w:t>Prędkość druku kolor (YMCKO</w:t>
      </w:r>
      <w:r>
        <w:t>)*: od 120 do 150 kart/godz.</w:t>
      </w:r>
    </w:p>
    <w:p>
      <w:r>
        <w:rPr>
          <w:u w:val="single"/>
        </w:rPr>
        <w:t>Prędkość druku monochromatycznego</w:t>
      </w:r>
      <w:r>
        <w:t>*: od 400 do 500 kart/godz.</w:t>
      </w:r>
    </w:p>
    <w:p>
      <w:r>
        <w:rPr>
          <w:u w:val="single"/>
        </w:rPr>
        <w:t>Podajnik kart</w:t>
      </w:r>
      <w:r>
        <w:t>: na 50 kart o grubości 0,76 mm (30 mil)</w:t>
      </w:r>
    </w:p>
    <w:p>
      <w:r>
        <w:rPr>
          <w:u w:val="single"/>
        </w:rPr>
        <w:t>Odbiornik kart</w:t>
      </w:r>
      <w:r>
        <w:t>: na 20 kart o grubości 0,76 mm (30 mil)</w:t>
      </w:r>
    </w:p>
    <w:p>
      <w:r>
        <w:rPr>
          <w:u w:val="single"/>
        </w:rPr>
        <w:t>Grubość kart</w:t>
      </w:r>
      <w:r>
        <w:t>: 0,25-0,76 mm (10-30 mil)</w:t>
      </w:r>
    </w:p>
    <w:p>
      <w:r>
        <w:rPr>
          <w:u w:val="single"/>
        </w:rPr>
        <w:t>Sterowniki:</w:t>
      </w:r>
      <w:r>
        <w:t xml:space="preserve"> WindowsTM XP SP2 (lub wyższe), Vista, 32/64, W7 32/64</w:t>
      </w:r>
    </w:p>
    <w:p>
      <w:r>
        <w:rPr>
          <w:u w:val="single"/>
        </w:rPr>
        <w:t>Wyposażenie dodatkowe</w:t>
      </w:r>
      <w:r>
        <w:t>: zestaw czyszczący</w:t>
      </w:r>
    </w:p>
    <w:p>
      <w:r>
        <w:rPr>
          <w:u w:val="single"/>
        </w:rPr>
        <w:t>Pamięć RAM:</w:t>
      </w:r>
      <w:r>
        <w:t xml:space="preserve"> 16 Mb</w:t>
      </w:r>
    </w:p>
    <w:p>
      <w:r>
        <w:rPr>
          <w:u w:val="single"/>
        </w:rPr>
        <w:t>Interface</w:t>
      </w:r>
      <w:r>
        <w:t>: USB,</w:t>
      </w:r>
    </w:p>
    <w:p>
      <w:r>
        <w:rPr>
          <w:u w:val="single"/>
        </w:rPr>
        <w:t>Zabezpieczenie antykradzieżowe</w:t>
      </w:r>
      <w:r>
        <w:t>: Kensington® Lock</w:t>
      </w:r>
    </w:p>
    <w:p>
      <w:r>
        <w:rPr>
          <w:u w:val="single"/>
        </w:rPr>
        <w:t>Zasilanie</w:t>
      </w:r>
      <w:r>
        <w:t>: 110-240 V AC, 1,8 A; drukarka 24 V DC, 3 A</w:t>
      </w:r>
    </w:p>
    <w:p>
      <w:r>
        <w:rPr>
          <w:u w:val="single"/>
        </w:rPr>
        <w:t>Gwarancja</w:t>
      </w:r>
      <w:r>
        <w:t>: 2 lata</w:t>
      </w:r>
    </w:p>
    <w:p>
      <w:r>
        <w:rPr>
          <w:u w:val="single"/>
        </w:rPr>
        <w:t>Kolor pokrywy</w:t>
      </w:r>
      <w:r>
        <w:t>: czerwony transparentny,</w:t>
      </w:r>
    </w:p>
    <w:p>
      <w:r>
        <w:rPr>
          <w:u w:val="single"/>
        </w:rPr>
        <w:t>Wymiary</w:t>
      </w:r>
      <w:r>
        <w:t xml:space="preserve"> (dł. x szer. x wys.): 205 x 310 x 195 mm</w:t>
      </w:r>
    </w:p>
    <w:p>
      <w:r>
        <w:rPr>
          <w:u w:val="single"/>
        </w:rPr>
        <w:t>Waga</w:t>
      </w:r>
      <w:r>
        <w:t>: 3,3 kg</w:t>
      </w:r>
    </w:p>
    <w:p/>
    <w:p>
      <w:pPr>
        <w:pStyle w:val="Heading1"/>
      </w:pPr>
      <w:bookmarkStart w:id="13" w:name="scroll-bookmark-6"/>
      <w:bookmarkStart w:id="14" w:name="_Toc256000005"/>
      <w:r>
        <w:t>Komputery All in One</w:t>
      </w:r>
      <w:bookmarkEnd w:id="14"/>
      <w:bookmarkEnd w:id="13"/>
    </w:p>
    <w:p>
      <w:r>
        <w:t xml:space="preserve">Urządzenie: </w:t>
      </w:r>
      <w:r>
        <w:rPr>
          <w:b/>
        </w:rPr>
        <w:t>AIO Lenovo 23" Windows 8.1</w:t>
      </w:r>
    </w:p>
    <w:p>
      <w:r>
        <w:t>Model:</w:t>
      </w:r>
      <w:r>
        <w:rPr>
          <w:b/>
        </w:rPr>
        <w:t xml:space="preserve"> Lenovo C560 AiO Win8.1 i3-4160T/4GB/1TB/GT800 2GB/DVD/23</w:t>
      </w:r>
      <w:r>
        <w:rPr>
          <w:b/>
        </w:rPr>
        <w:br/>
      </w:r>
    </w:p>
    <w:p>
      <w:r>
        <w:t>Producent:</w:t>
      </w:r>
      <w:r>
        <w:rPr>
          <w:b/>
        </w:rPr>
        <w:t xml:space="preserve"> Lenovo</w:t>
      </w:r>
    </w:p>
    <w:p/>
    <w:p>
      <w:r>
        <w:pict>
          <v:shape id="_x0000_i1028" type="#_x0000_t75" alt="/download/attachments/247842116/1.jpg?version=1&amp;modificationDate=1428499772000&amp;api=v2" style="height:254.99pt;width:453.5pt" o:allowoverlap="f">
            <v:imagedata r:id="rId8" o:title=""/>
          </v:shape>
        </w:pict>
      </w:r>
    </w:p>
    <w:p>
      <w:r>
        <w:pict>
          <v:shape id="_x0000_i1029" type="#_x0000_t75" alt="/download/attachments/247842116/c560.jpg?version=1&amp;modificationDate=1428499789000&amp;api=v2" style="height:254.99pt;width:453.5pt" o:allowoverlap="f">
            <v:imagedata r:id="rId9" o:title=""/>
          </v:shape>
        </w:pict>
      </w:r>
    </w:p>
    <w:p>
      <w:r>
        <w:pict>
          <v:shape id="_x0000_i1030" type="#_x0000_t75" alt="/download/attachments/247842116/c560n.jpg?version=1&amp;modificationDate=1428499817000&amp;api=v2" style="height:254.99pt;width:453.5pt" o:allowoverlap="f">
            <v:imagedata r:id="rId10" o:title=""/>
          </v:shape>
        </w:pict>
      </w:r>
    </w:p>
    <w:p/>
    <w:p>
      <w:pPr>
        <w:pStyle w:val="Heading2"/>
      </w:pPr>
      <w:bookmarkStart w:id="15" w:name="scroll-bookmark-7"/>
      <w:bookmarkStart w:id="16" w:name="_Toc256000006"/>
      <w:r>
        <w:t>Parametry techniczne</w:t>
      </w:r>
      <w:bookmarkEnd w:id="16"/>
      <w:bookmarkEnd w:id="15"/>
    </w:p>
    <w:p>
      <w:r>
        <w:rPr>
          <w:u w:val="single"/>
        </w:rPr>
        <w:t>Intel Form Factor</w:t>
      </w:r>
      <w:r>
        <w:t xml:space="preserve">  All-in-One with Touch</w:t>
      </w:r>
    </w:p>
    <w:p>
      <w:r>
        <w:rPr>
          <w:u w:val="single"/>
        </w:rPr>
        <w:t>Przekątna ekranu</w:t>
      </w:r>
      <w:r>
        <w:t xml:space="preserve">  23 cale</w:t>
      </w:r>
    </w:p>
    <w:p>
      <w:r>
        <w:rPr>
          <w:u w:val="single"/>
        </w:rPr>
        <w:t>Format obrazu</w:t>
      </w:r>
      <w:r>
        <w:t xml:space="preserve">  16:9</w:t>
      </w:r>
    </w:p>
    <w:p>
      <w:r>
        <w:rPr>
          <w:u w:val="single"/>
        </w:rPr>
        <w:t>Panel dotykowy</w:t>
      </w:r>
      <w:r>
        <w:t xml:space="preserve"> Tak</w:t>
      </w:r>
    </w:p>
    <w:p>
      <w:r>
        <w:rPr>
          <w:u w:val="single"/>
        </w:rPr>
        <w:t>Matryca (opis)</w:t>
      </w:r>
      <w:r>
        <w:t xml:space="preserve"> FullHD, 5 punktowy dotyk</w:t>
      </w:r>
    </w:p>
    <w:p>
      <w:r>
        <w:rPr>
          <w:u w:val="single"/>
        </w:rPr>
        <w:t>Procesor (opis)</w:t>
      </w:r>
      <w:r>
        <w:t xml:space="preserve"> Intel® Core™ i3</w:t>
      </w:r>
    </w:p>
    <w:p>
      <w:r>
        <w:rPr>
          <w:u w:val="single"/>
        </w:rPr>
        <w:t>Pamięć zainstalowana (pojemność)</w:t>
      </w:r>
      <w:r>
        <w:t xml:space="preserve"> 4 MB</w:t>
      </w:r>
    </w:p>
    <w:p>
      <w:r>
        <w:rPr>
          <w:u w:val="single"/>
        </w:rPr>
        <w:t>Pamięć (technologia)</w:t>
      </w:r>
      <w:r>
        <w:t xml:space="preserve"> DDR3</w:t>
      </w:r>
    </w:p>
    <w:p>
      <w:r>
        <w:rPr>
          <w:u w:val="single"/>
        </w:rPr>
        <w:t>Dysk twardy (pojemność)</w:t>
      </w:r>
      <w:r>
        <w:t xml:space="preserve"> 1000 GB</w:t>
      </w:r>
    </w:p>
    <w:p>
      <w:r>
        <w:rPr>
          <w:u w:val="single"/>
        </w:rPr>
        <w:t>Dysk twardy (interfejs)</w:t>
      </w:r>
      <w:r>
        <w:t xml:space="preserve"> SATA</w:t>
      </w:r>
    </w:p>
    <w:p>
      <w:r>
        <w:rPr>
          <w:u w:val="single"/>
        </w:rPr>
        <w:t>Dysk twardy (prędkość)</w:t>
      </w:r>
      <w:r>
        <w:t xml:space="preserve"> 7200 obr/min</w:t>
      </w:r>
    </w:p>
    <w:p>
      <w:r>
        <w:rPr>
          <w:u w:val="single"/>
        </w:rPr>
        <w:t>Napęd optyczny (typ)</w:t>
      </w:r>
      <w:r>
        <w:t xml:space="preserve"> Super Multi DVD+/-RW/RAM</w:t>
      </w:r>
    </w:p>
    <w:p>
      <w:r>
        <w:rPr>
          <w:u w:val="single"/>
        </w:rPr>
        <w:t>Karta graficzna</w:t>
      </w:r>
      <w:r>
        <w:t xml:space="preserve"> nVidia GeForce GT820 2GB</w:t>
      </w:r>
    </w:p>
    <w:p>
      <w:r>
        <w:rPr>
          <w:u w:val="single"/>
        </w:rPr>
        <w:t>Wbudowana kamera</w:t>
      </w:r>
      <w:r>
        <w:t xml:space="preserve"> Tak</w:t>
      </w:r>
    </w:p>
    <w:p>
      <w:r>
        <w:rPr>
          <w:u w:val="single"/>
        </w:rPr>
        <w:t xml:space="preserve">Wbudowana kamera (rozdzielczość) </w:t>
      </w:r>
      <w:r>
        <w:t>720</w:t>
      </w:r>
    </w:p>
    <w:p>
      <w:r>
        <w:rPr>
          <w:u w:val="single"/>
        </w:rPr>
        <w:t>Wbudowany mikrofon</w:t>
      </w:r>
      <w:r>
        <w:t xml:space="preserve"> Tak</w:t>
      </w:r>
    </w:p>
    <w:p>
      <w:r>
        <w:rPr>
          <w:u w:val="single"/>
        </w:rPr>
        <w:t>Karta sieciowa przewodowa</w:t>
      </w:r>
      <w:r>
        <w:t xml:space="preserve"> 10/100/1000 Mbit/s</w:t>
      </w:r>
    </w:p>
    <w:p>
      <w:r>
        <w:rPr>
          <w:u w:val="single"/>
        </w:rPr>
        <w:t>Karta sieciowa bezprzewodowa</w:t>
      </w:r>
      <w:r>
        <w:t xml:space="preserve"> 802.11 b/g/n</w:t>
      </w:r>
    </w:p>
    <w:p>
      <w:r>
        <w:rPr>
          <w:u w:val="single"/>
        </w:rPr>
        <w:t>Karta dźwiękowa</w:t>
      </w:r>
      <w:r>
        <w:t xml:space="preserve"> Tak</w:t>
      </w:r>
    </w:p>
    <w:p>
      <w:r>
        <w:rPr>
          <w:u w:val="single"/>
        </w:rPr>
        <w:t>Głośniki</w:t>
      </w:r>
      <w:r>
        <w:t xml:space="preserve"> 2</w:t>
      </w:r>
    </w:p>
    <w:p>
      <w:r>
        <w:rPr>
          <w:u w:val="single"/>
        </w:rPr>
        <w:t>Bluetooth</w:t>
      </w:r>
      <w:r>
        <w:t xml:space="preserve"> Nie</w:t>
      </w:r>
    </w:p>
    <w:p>
      <w:r>
        <w:rPr>
          <w:u w:val="single"/>
        </w:rPr>
        <w:t xml:space="preserve">HDMI </w:t>
      </w:r>
      <w:r>
        <w:t>Tak</w:t>
      </w:r>
    </w:p>
    <w:p>
      <w:r>
        <w:rPr>
          <w:u w:val="single"/>
        </w:rPr>
        <w:t xml:space="preserve">D-Sub </w:t>
      </w:r>
      <w:r>
        <w:t>Nie</w:t>
      </w:r>
    </w:p>
    <w:p>
      <w:r>
        <w:rPr>
          <w:u w:val="single"/>
        </w:rPr>
        <w:t>USB 2.0</w:t>
      </w:r>
      <w:r>
        <w:t xml:space="preserve"> 4</w:t>
      </w:r>
    </w:p>
    <w:p>
      <w:r>
        <w:rPr>
          <w:u w:val="single"/>
        </w:rPr>
        <w:t>USB 3.0</w:t>
      </w:r>
      <w:r>
        <w:t xml:space="preserve"> 2</w:t>
      </w:r>
    </w:p>
    <w:p>
      <w:r>
        <w:rPr>
          <w:u w:val="single"/>
        </w:rPr>
        <w:t>Czytnik kart pamięci</w:t>
      </w:r>
      <w:r>
        <w:t xml:space="preserve"> 6 w 1</w:t>
      </w:r>
    </w:p>
    <w:p>
      <w:r>
        <w:rPr>
          <w:u w:val="single"/>
        </w:rPr>
        <w:t>System operacyjny</w:t>
      </w:r>
      <w:r>
        <w:t xml:space="preserve"> Windows 8 64 bit</w:t>
      </w:r>
    </w:p>
    <w:p>
      <w:r>
        <w:rPr>
          <w:u w:val="single"/>
        </w:rPr>
        <w:t>Kolor</w:t>
      </w:r>
      <w:r>
        <w:t xml:space="preserve"> Black</w:t>
      </w:r>
    </w:p>
    <w:p>
      <w:r>
        <w:rPr>
          <w:u w:val="single"/>
        </w:rPr>
        <w:t>Klawiatura</w:t>
      </w:r>
      <w:r>
        <w:t xml:space="preserve"> Przewodowa</w:t>
      </w:r>
    </w:p>
    <w:p>
      <w:r>
        <w:rPr>
          <w:u w:val="single"/>
        </w:rPr>
        <w:t>Mysz</w:t>
      </w:r>
      <w:r>
        <w:t xml:space="preserve"> Przewodowa</w:t>
      </w:r>
    </w:p>
    <w:p>
      <w:r>
        <w:rPr>
          <w:u w:val="single"/>
        </w:rPr>
        <w:t>Wymiary</w:t>
      </w:r>
      <w:r>
        <w:t xml:space="preserve"> (wys. x szer. x głęb.) 574 x 57 x 453 mm</w:t>
      </w:r>
    </w:p>
    <w:p>
      <w:r>
        <w:rPr>
          <w:u w:val="single"/>
        </w:rPr>
        <w:t>Wyposażenie</w:t>
      </w:r>
      <w:r>
        <w:t xml:space="preserve"> Zasilacz, klawiatura i myszka przewodowa, instrukcja obsługi</w:t>
      </w:r>
    </w:p>
    <w:p/>
    <w:p>
      <w:pPr>
        <w:pStyle w:val="Heading1"/>
      </w:pPr>
      <w:bookmarkStart w:id="17" w:name="scroll-bookmark-8"/>
      <w:bookmarkStart w:id="18" w:name="_Toc256000007"/>
      <w:r>
        <w:t>Terminal płatniczy</w:t>
      </w:r>
      <w:bookmarkEnd w:id="18"/>
      <w:bookmarkEnd w:id="17"/>
    </w:p>
    <w:p>
      <w:r>
        <w:t xml:space="preserve">Urządzenie: </w:t>
      </w:r>
      <w:r>
        <w:rPr>
          <w:b/>
        </w:rPr>
        <w:t>Verifone VX 680</w:t>
      </w:r>
    </w:p>
    <w:p>
      <w:r>
        <w:t>Producent:</w:t>
      </w:r>
      <w:r>
        <w:rPr>
          <w:b/>
        </w:rPr>
        <w:t xml:space="preserve"> Verifone</w:t>
      </w:r>
    </w:p>
    <w:p/>
    <w:p>
      <w:r>
        <w:pict>
          <v:shape id="_x0000_i1031" type="#_x0000_t75" alt="/download/attachments/247842127/VX680_1_lg.jpg?version=1&amp;modificationDate=1428915552000&amp;api=v2" style="height:453.5pt;width:453.5pt" o:allowoverlap="f">
            <v:imagedata r:id="rId11" o:title=""/>
          </v:shape>
        </w:pict>
      </w:r>
    </w:p>
    <w:p/>
    <w:p>
      <w:pPr>
        <w:pStyle w:val="Heading2"/>
      </w:pPr>
      <w:bookmarkStart w:id="19" w:name="scroll-bookmark-9"/>
      <w:bookmarkStart w:id="20" w:name="_Toc256000008"/>
      <w:r>
        <w:t>Parametry techniczne</w:t>
      </w:r>
      <w:bookmarkEnd w:id="20"/>
      <w:bookmarkEnd w:id="19"/>
    </w:p>
    <w:p>
      <w:r>
        <w:rPr>
          <w:u w:val="single"/>
        </w:rPr>
        <w:t>Procesor:</w:t>
      </w:r>
    </w:p>
    <w:p>
      <w:r>
        <w:t>32-bitowy procesor ARM11 RISC o częstotliwości 400 MHz</w:t>
      </w:r>
    </w:p>
    <w:p>
      <w:r>
        <w:rPr>
          <w:u w:val="single"/>
        </w:rPr>
        <w:t>Pamięć:</w:t>
      </w:r>
    </w:p>
    <w:p>
      <w:r>
        <w:t>W standardzie 192 MB (128 MB Flash + 64 MB SDRAM)</w:t>
      </w:r>
    </w:p>
    <w:p>
      <w:r>
        <w:rPr>
          <w:u w:val="single"/>
        </w:rPr>
        <w:t>Wyświetlacz:</w:t>
      </w:r>
    </w:p>
    <w:p>
      <w:r>
        <w:t>Kolorowy ekran LCD o rozdzielczości 240 x 320 pikseli, aktywna matryca QVGA, możliwość wyświetlania do 26 linii po 26 znaków każda</w:t>
      </w:r>
    </w:p>
    <w:p>
      <w:r>
        <w:rPr>
          <w:u w:val="single"/>
        </w:rPr>
        <w:t>Czytnik kart magnetycznych:</w:t>
      </w:r>
    </w:p>
    <w:p>
      <w:r>
        <w:t>Trójścieżkowy, dwukierunkowy odczyt</w:t>
      </w:r>
    </w:p>
    <w:p>
      <w:r>
        <w:rPr>
          <w:u w:val="single"/>
        </w:rPr>
        <w:t>Czytnik kart EMV:</w:t>
      </w:r>
    </w:p>
    <w:p>
      <w:r>
        <w:t>ISO 7816, 1.8V, 3V, 5V; odczyt kart synchronicznych i asynchronicznych</w:t>
      </w:r>
    </w:p>
    <w:p>
      <w:r>
        <w:rPr>
          <w:u w:val="single"/>
        </w:rPr>
        <w:t>Czytnik kart SAM:</w:t>
      </w:r>
    </w:p>
    <w:p>
      <w:r>
        <w:t>Obsługa 3 kart SAM</w:t>
      </w:r>
    </w:p>
    <w:p>
      <w:r>
        <w:rPr>
          <w:u w:val="single"/>
        </w:rPr>
        <w:t>Klawiatura:</w:t>
      </w:r>
    </w:p>
    <w:p>
      <w:r>
        <w:t>Klawiatura numeryczna 3x4, możliwość definiowania klawiszy na ekranie dotykowym</w:t>
      </w:r>
    </w:p>
    <w:p>
      <w:r>
        <w:rPr>
          <w:u w:val="single"/>
        </w:rPr>
        <w:t>Łączność przewodowa:</w:t>
      </w:r>
    </w:p>
    <w:p>
      <w:r>
        <w:t>Jeden multi-port obsługujący łączność RS-232, Client USB, Host USB oraz zasilanie</w:t>
      </w:r>
    </w:p>
    <w:p>
      <w:r>
        <w:rPr>
          <w:u w:val="single"/>
        </w:rPr>
        <w:t>Drukarka:</w:t>
      </w:r>
    </w:p>
    <w:p>
      <w:r>
        <w:t>Drukarka termiczna, druk 18 linii na sekundę, rolka papieru 38 mm</w:t>
      </w:r>
    </w:p>
    <w:p>
      <w:r>
        <w:rPr>
          <w:u w:val="single"/>
        </w:rPr>
        <w:t>Bezpieczeństwo:</w:t>
      </w:r>
    </w:p>
    <w:p>
      <w:r>
        <w:t>Szyfrowanie 3DES, obsługa Master/Session oraz DUKPT key management, uwierzytelnianie plików przez VeriShield Retain</w:t>
      </w:r>
    </w:p>
    <w:p>
      <w:r>
        <w:rPr>
          <w:u w:val="single"/>
        </w:rPr>
        <w:t>Wymiary:</w:t>
      </w:r>
    </w:p>
    <w:p>
      <w:r>
        <w:t>Długość: 172 mm; szerokość: 86 mm, wysokość: 63 mm</w:t>
      </w:r>
    </w:p>
    <w:p>
      <w:r>
        <w:rPr>
          <w:u w:val="single"/>
        </w:rPr>
        <w:t>Warunki eksploatacji:</w:t>
      </w:r>
    </w:p>
    <w:p>
      <w:r>
        <w:t>Temperatura 0° - 50° C (dla przechowywania: -20º - 60º C), wilgotność 5% - 90%</w:t>
      </w:r>
    </w:p>
    <w:p>
      <w:r>
        <w:rPr>
          <w:u w:val="single"/>
        </w:rPr>
        <w:t>Zasilanie:</w:t>
      </w:r>
    </w:p>
    <w:p>
      <w:r>
        <w:t>AC input 100-240 VAC, 50/60 Hz, DC output 12 VDC, 2.0 Amp</w:t>
      </w:r>
    </w:p>
    <w:p>
      <w:r>
        <w:rPr>
          <w:u w:val="single"/>
        </w:rPr>
        <w:t>Obsługa kart bezstykowych:</w:t>
      </w:r>
    </w:p>
    <w:p>
      <w:r>
        <w:t>MasterCard PayPass M/Chip, MagStripe | Visa payWave MSD, qVSDC, Discover Zip | American Express ExpressPay | Pass-through access</w:t>
      </w:r>
    </w:p>
    <w:p/>
    <w:p>
      <w:r>
        <w:t>Więcej informacji znajduje się w załączniku</w:t>
      </w:r>
    </w:p>
    <w:p>
      <w:r>
        <w:rPr>
          <w:rStyle w:val="Hyperlink"/>
        </w:rPr>
        <w:fldChar w:fldCharType="begin"/>
      </w:r>
      <w:r>
        <w:rPr>
          <w:rStyle w:val="Hyperlink"/>
        </w:rPr>
        <w:instrText>HYPERLINK https://confluence.amg.net.pl/download/attachments/247842127/vx-680.pdf?version=1&amp;modificationDate=1428915503000&amp;api=v2</w:instrText>
      </w:r>
      <w:r>
        <w:rPr>
          <w:rStyle w:val="Hyperlink"/>
        </w:rPr>
        <w:fldChar w:fldCharType="separate"/>
      </w:r>
      <w:r>
        <w:rPr>
          <w:rStyle w:val="Hyperlink"/>
        </w:rPr>
        <w:t>Specyfikacja techniczna producenta</w:t>
      </w:r>
      <w:r>
        <w:rPr>
          <w:rStyle w:val="Hyperlink"/>
        </w:rPr>
        <w:fldChar w:fldCharType="end"/>
      </w:r>
    </w:p>
    <w:p/>
    <w:p/>
    <w:p w:rsidR="00E27465" w:rsidP="00DE1BBC">
      <w:bookmarkStart w:id="21" w:name="_GoBack"/>
      <w:bookmarkEnd w:id="21"/>
    </w:p>
    <w:sectPr w:rsidSect="00E27465">
      <w:headerReference w:type="even" r:id="rId12"/>
      <w:headerReference w:type="default" r:id="rId13"/>
      <w:footerReference w:type="even" r:id="rId14"/>
      <w:footerReference w:type="default" r:id="rId15"/>
      <w:pgSz w:w="11906" w:h="16838" w:code="9"/>
      <w:pgMar w:top="1418" w:right="1418" w:bottom="1418" w:left="1418" w:header="454" w:footer="794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70404" w:rsidP="0031082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F70404" w:rsidP="00310820">
    <w:pPr>
      <w:pStyle w:val="Footer"/>
      <w:ind w:right="360"/>
    </w:pPr>
  </w:p>
  <w:p w:rsidR="00F70404"/>
  <w:p w:rsidR="008B4467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1570B" w:rsidP="00861F36">
    <w:pPr>
      <w:pStyle w:val="Footer"/>
      <w:spacing w:before="120"/>
      <w:jc w:val="center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4445</wp:posOffset>
          </wp:positionH>
          <wp:positionV relativeFrom="paragraph">
            <wp:posOffset>128270</wp:posOffset>
          </wp:positionV>
          <wp:extent cx="907561" cy="324000"/>
          <wp:effectExtent l="0" t="0" r="6985" b="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7561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F184D">
      <w:rPr>
        <w:noProof/>
        <w:sz w:val="14"/>
        <w:szCs w:val="14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-1072515</wp:posOffset>
          </wp:positionH>
          <wp:positionV relativeFrom="bottomMargin">
            <wp:posOffset>161925</wp:posOffset>
          </wp:positionV>
          <wp:extent cx="1069200" cy="324000"/>
          <wp:effectExtent l="0" t="0" r="0" b="0"/>
          <wp:wrapSquare wrapText="bothSides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xmlns:r="http://schemas.openxmlformats.org/officeDocument/2006/relationships" cstate="print"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8B4467" w:rsidRPr="00E27465" w:rsidP="00E27465">
    <w:pPr>
      <w:pStyle w:val="Footer"/>
      <w:spacing w:before="120"/>
      <w:jc w:val="center"/>
      <w:rPr>
        <w:b/>
        <w:sz w:val="14"/>
        <w:szCs w:val="14"/>
      </w:rPr>
    </w:pP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 w:rsidR="00B44274">
      <w:rPr>
        <w:b/>
        <w:noProof/>
        <w:sz w:val="14"/>
        <w:szCs w:val="14"/>
      </w:rPr>
      <w:t>13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 w:rsidR="00B44274">
      <w:rPr>
        <w:b/>
        <w:noProof/>
        <w:sz w:val="14"/>
        <w:szCs w:val="14"/>
      </w:rPr>
      <w:t>13</w:t>
    </w:r>
    <w:r w:rsidRPr="00CC59F9">
      <w:rPr>
        <w:b/>
        <w:sz w:val="14"/>
        <w:szCs w:val="14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D411C">
    <w:pPr>
      <w:pStyle w:val="Header"/>
    </w:pPr>
  </w:p>
  <w:p w:rsidR="008B446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70404" w:rsidRPr="00EA4AF6" w:rsidP="00954395">
    <w:pPr>
      <w:pStyle w:val="Header"/>
      <w:spacing w:after="0"/>
      <w:jc w:val="center"/>
    </w:pPr>
    <w:r>
      <w:rPr>
        <w:noProof/>
      </w:rPr>
      <w:drawing>
        <wp:inline distT="0" distB="0" distL="0" distR="0">
          <wp:extent cx="5759450" cy="944880"/>
          <wp:effectExtent l="0" t="0" r="0" b="762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944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B4467" w:rsidP="00954395">
    <w:pPr>
      <w:spacing w:after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>
    <w:nsid w:val="094A121A"/>
    <w:multiLevelType w:val="hybridMultilevel"/>
    <w:tmpl w:val="D88AB1E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>
    <w:nsid w:val="49E0537B"/>
    <w:multiLevelType w:val="multilevel"/>
    <w:tmpl w:val="AA00558E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Heading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Heading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xmlns:w14="http://schemas.microsoft.com/office/word/2010/wordml" w14:rad="0">
          <w14:srgbClr w14:val="000000"/>
        </w14:glow>
        <w14:shadow xmlns:w14="http://schemas.microsoft.com/office/word/2010/wordml" w14:blurRad="0" w14:dist="0" w14:dir="0" w14:sx="0" w14:sy="0" w14:kx="0" w14:ky="0" w14:algn="none">
          <w14:srgbClr w14:val="000000"/>
        </w14:shadow>
        <w14:reflection xmlns:w14="http://schemas.microsoft.com/office/word/2010/wordml" w14:blurRad="0" w14:stA="0" w14:stPos="0" w14:endA="0" w14:endPos="0" w14:dist="0" w14:dir="0" w14:fadeDir="0" w14:sx="0" w14:sy="0" w14:kx="0" w14:ky="0" w14:algn="none"/>
        <w14:textOutline xmlns:w14="http://schemas.microsoft.com/office/word/2010/wordml" w14:w="0" w14:cap="rnd" w14:cmpd="sng" w14:algn="ctr">
          <w14:noFill/>
          <w14:prstDash w14:val="solid"/>
          <w14:bevel/>
        </w14:textOutline>
        <w14:scene3d xmlns:w14="http://schemas.microsoft.com/office/word/2010/wordml">
          <w14:camera w14:prst="orthographicFront"/>
          <w14:lightRig w14:rig="threePt" w14:dir="t">
            <w14:rot w14:lat="0" w14:lon="0" w14:rev="0"/>
          </w14:lightRig>
        </w14:scene3d>
        <w14:props3d xmlns:w14="http://schemas.microsoft.com/office/word/2010/wordml" w14:extrusionH="0" w14:contourW="0" w14:prstMaterial="no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pStyle w:val="Heading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Heading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Heading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Heading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xmlns:w14="http://schemas.microsoft.com/office/word/2010/wordml" w14:rad="0">
          <w14:srgbClr w14:val="000000"/>
        </w14:glow>
        <w14:shadow xmlns:w14="http://schemas.microsoft.com/office/word/2010/wordml" w14:blurRad="0" w14:dist="0" w14:dir="0" w14:sx="0" w14:sy="0" w14:kx="0" w14:ky="0" w14:algn="none">
          <w14:srgbClr w14:val="000000"/>
        </w14:shadow>
        <w14:reflection xmlns:w14="http://schemas.microsoft.com/office/word/2010/wordml" w14:blurRad="0" w14:stA="0" w14:stPos="0" w14:endA="0" w14:endPos="0" w14:dist="0" w14:dir="0" w14:fadeDir="0" w14:sx="0" w14:sy="0" w14:kx="0" w14:ky="0" w14:algn="none"/>
        <w14:textOutline xmlns:w14="http://schemas.microsoft.com/office/word/2010/wordml" w14:w="0" w14:cap="rnd" w14:cmpd="sng" w14:algn="ctr">
          <w14:noFill/>
          <w14:prstDash w14:val="solid"/>
          <w14:bevel/>
        </w14:textOutline>
        <w14:scene3d xmlns:w14="http://schemas.microsoft.com/office/word/2010/wordml">
          <w14:camera w14:prst="orthographicFront"/>
          <w14:lightRig w14:rig="threePt" w14:dir="t">
            <w14:rot w14:lat="0" w14:lon="0" w14:rev="0"/>
          </w14:lightRig>
        </w14:scene3d>
        <w14:props3d xmlns:w14="http://schemas.microsoft.com/office/word/2010/wordml" w14:extrusionH="0" w14:contourW="0" w14:prstMaterial="no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>
    <w:nsid w:val="65AE0564"/>
    <w:multiLevelType w:val="hybridMultilevel"/>
    <w:tmpl w:val="5C5CAEA4"/>
    <w:lvl w:ilvl="0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Nagwek1Znak"/>
    <w:qFormat/>
    <w:rsid w:val="00B44274"/>
    <w:pPr>
      <w:keepNext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Nagwek2Znak"/>
    <w:qFormat/>
    <w:rsid w:val="00E27465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Nagwek3Znak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Nagwek4Znak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Nagwek5Znak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Nagwek6Znak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Nagwek7Znak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Nagwek8Znak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Nagwek9Znak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NagwekZnak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TekstkomentarzaZnak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Header"/>
    <w:locked/>
    <w:rsid w:val="009340E6"/>
    <w:rPr>
      <w:sz w:val="24"/>
    </w:rPr>
  </w:style>
  <w:style w:type="character" w:customStyle="1" w:styleId="StopkaZnak">
    <w:name w:val="Stopka Znak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Tekstpodstawowywcity2Znak"/>
    <w:rsid w:val="00B12D62"/>
    <w:pPr>
      <w:spacing w:line="480" w:lineRule="auto"/>
      <w:ind w:left="283"/>
    </w:pPr>
  </w:style>
  <w:style w:type="character" w:customStyle="1" w:styleId="Tekstpodstawowywcity2Znak">
    <w:name w:val="Tekst podstawowy wcięty 2 Znak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Nagwek2Znak">
    <w:name w:val="Nagłówek 2 Znak"/>
    <w:link w:val="Heading2"/>
    <w:locked/>
    <w:rsid w:val="00E27465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"/>
    <w:rsid w:val="00835E82"/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ytuZnak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Heading1"/>
    <w:rsid w:val="00B44274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Nagwek3Znak">
    <w:name w:val="Nagłówek 3 Znak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Nagwek4Znak">
    <w:name w:val="Nagłówek 4 Znak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Nagwek5Znak">
    <w:name w:val="Nagłówek 5 Znak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Nagwek6Znak">
    <w:name w:val="Nagłówek 6 Znak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Nagwek7Znak">
    <w:name w:val="Nagłówek 7 Znak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Nagwek8Znak">
    <w:name w:val="Nagłówek 8 Znak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Nagwek9Znak">
    <w:name w:val="Nagłówek 9 Znak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="0" w:beforeLines="0" w:beforeAutospacing="0" w:after="0" w:afterLines="0" w:afterAutospacing="0" w:line="240" w:lineRule="auto"/>
      </w:pPr>
    </w:tblStylePr>
    <w:tblStylePr w:type="band2Horz">
      <w:pPr>
        <w:wordWrap/>
        <w:spacing w:before="0" w:beforeLines="0" w:beforeAutospacing="0" w:after="0" w:afterLines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blPrEx>
      <w:tblCellSpacing w:w="0" w:type="dxa"/>
    </w:tblPrEx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pPr>
      <w:spacing w:after="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header" Target="header1.xml" /><Relationship Id="rId13" Type="http://schemas.openxmlformats.org/officeDocument/2006/relationships/header" Target="header2.xml" /><Relationship Id="rId14" Type="http://schemas.openxmlformats.org/officeDocument/2006/relationships/footer" Target="footer1.xml" /><Relationship Id="rId15" Type="http://schemas.openxmlformats.org/officeDocument/2006/relationships/footer" Target="footer2.xml" /><Relationship Id="rId16" Type="http://schemas.openxmlformats.org/officeDocument/2006/relationships/theme" Target="theme/theme1.xml" /><Relationship Id="rId17" Type="http://schemas.openxmlformats.org/officeDocument/2006/relationships/numbering" Target="numbering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foot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media/image10.png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8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 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6AFAF3-6A70-4218-B777-28440A818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4</TotalTime>
  <Pages>13</Pages>
  <Words>55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>Microsoft</Company>
  <LinksUpToDate>false</LinksUpToDate>
  <CharactersWithSpaces>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Anna Lissowska</cp:lastModifiedBy>
  <cp:revision>6</cp:revision>
  <cp:lastPrinted>2015-08-25T14:55:00Z</cp:lastPrinted>
  <dcterms:created xsi:type="dcterms:W3CDTF">2015-11-16T14:41:00Z</dcterms:created>
  <dcterms:modified xsi:type="dcterms:W3CDTF">2015-11-16T16:45:00Z</dcterms:modified>
</cp:coreProperties>
</file>